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盐池县委巡察办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“谁执法谁普法”四个清单分解表</w:t>
      </w:r>
    </w:p>
    <w:tbl>
      <w:tblPr>
        <w:tblStyle w:val="6"/>
        <w:tblpPr w:leftFromText="180" w:rightFromText="180" w:vertAnchor="text" w:tblpX="145" w:tblpY="33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"/>
        <w:gridCol w:w="1232"/>
        <w:gridCol w:w="3036"/>
        <w:gridCol w:w="3320"/>
        <w:gridCol w:w="3169"/>
        <w:gridCol w:w="1372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exact"/>
        </w:trPr>
        <w:tc>
          <w:tcPr>
            <w:tcW w:w="47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</w:rPr>
              <w:t>序号</w:t>
            </w:r>
          </w:p>
        </w:tc>
        <w:tc>
          <w:tcPr>
            <w:tcW w:w="123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</w:rPr>
              <w:t>项目</w:t>
            </w:r>
          </w:p>
        </w:tc>
        <w:tc>
          <w:tcPr>
            <w:tcW w:w="303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</w:rPr>
              <w:t>内容清单</w:t>
            </w:r>
          </w:p>
        </w:tc>
        <w:tc>
          <w:tcPr>
            <w:tcW w:w="332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</w:rPr>
              <w:t>措施清单</w:t>
            </w:r>
          </w:p>
        </w:tc>
        <w:tc>
          <w:tcPr>
            <w:tcW w:w="316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</w:rPr>
              <w:t>标准清单</w:t>
            </w:r>
          </w:p>
        </w:tc>
        <w:tc>
          <w:tcPr>
            <w:tcW w:w="264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eastAsia="zh-CN"/>
              </w:rPr>
              <w:t>责任清单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4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23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303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33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316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eastAsia="zh-CN"/>
              </w:rPr>
              <w:t>普法责任主体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eastAsia="zh-CN"/>
              </w:rPr>
              <w:t>普法对象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0" w:hRule="atLeast"/>
        </w:trPr>
        <w:tc>
          <w:tcPr>
            <w:tcW w:w="4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习近平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法治思想</w:t>
            </w:r>
          </w:p>
        </w:tc>
        <w:tc>
          <w:tcPr>
            <w:tcW w:w="3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习近平法治思想</w:t>
            </w:r>
          </w:p>
        </w:tc>
        <w:tc>
          <w:tcPr>
            <w:tcW w:w="3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将习近平法治思想列入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党支部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学习内容，通过专题会议、专门研讨等形式，深入开展习近平法治思想学习活动。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制定学习计划，创新方式方法，运用“学习强国”、干部教育培训网络学院等平台，组织开展多形式的学习培训。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组织</w:t>
            </w: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"/>
              </w:rPr>
              <w:t>干部职工积极向各类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新闻媒体</w:t>
            </w: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"/>
              </w:rPr>
              <w:t>投稿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，</w:t>
            </w: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"/>
              </w:rPr>
              <w:t>进一步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宣传习近平法治思想及其生动实践。</w:t>
            </w:r>
          </w:p>
        </w:tc>
        <w:tc>
          <w:tcPr>
            <w:tcW w:w="31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1.将学习宣传习近平法治思想纳入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巡察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工作全局，与业务工作同部署、同检查、同落实。2.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围绕习近平法治思想“十一个坚持”支委每月突出一个主题开展学习。</w:t>
            </w: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深刻认识习近平法治思想的重大意义，深入理解其基本精神，准确把握其核心要义、明确工作要求，注重学懂弄通做实，在学思用贯通、知信行合一方面取得实效。</w:t>
            </w: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通过广泛的学习宣传阐释工作，增强“四个意识”、坚定“四个自信”、做到“两个维护”。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vertAlign w:val="baseline"/>
                <w:lang w:eastAsia="zh-CN"/>
              </w:rPr>
              <w:t>县委巡察办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vertAlign w:val="baseline"/>
                <w:lang w:eastAsia="zh-CN"/>
              </w:rPr>
              <w:t>巡察办全体干部职工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2" w:hRule="exact"/>
        </w:trPr>
        <w:tc>
          <w:tcPr>
            <w:tcW w:w="4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宪法</w:t>
            </w:r>
          </w:p>
        </w:tc>
        <w:tc>
          <w:tcPr>
            <w:tcW w:w="3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宪法》及《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国旗法》《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国歌法》《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国徽法》等相关法律法规</w:t>
            </w:r>
          </w:p>
        </w:tc>
        <w:tc>
          <w:tcPr>
            <w:tcW w:w="3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结合“12.4”国家宪法日，开展“宪法宣传周”活动，广泛开展宪法学习宣传教育。2.国家工作人员依照法律规定开展宪法宣誓活动。3.加强《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国旗法》《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国歌法》《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国徽法》等宪法相关法的学习宣传，加强日常管理，带头规范升挂国旗、奏唱国歌和悬挂国徽等行为。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31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推动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巡察干部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带头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尊崇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宪法、学习宪法、遵守宪法、维护宪法、运用宪法，提升各级党员领导干部运用法治思维和法治方式解决问题的能力。2.大力弘扬宪法精神，维护宪法权威，推动宪法精神进基层，使宪法走入日常生活，走进人民群众心中。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vertAlign w:val="baseline"/>
                <w:lang w:eastAsia="zh-CN"/>
              </w:rPr>
              <w:t>县委巡察办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巡察办全体干部职工；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社会公众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246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0" w:hRule="atLeast"/>
        </w:trPr>
        <w:tc>
          <w:tcPr>
            <w:tcW w:w="4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中国特色社会主义法律体系</w:t>
            </w:r>
          </w:p>
        </w:tc>
        <w:tc>
          <w:tcPr>
            <w:tcW w:w="3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民法典》《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刑法》《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刑事诉讼法》《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民事诉讼法》《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行政许可法》《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行政处罚法》《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行政强制法》《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行政诉讼法》《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行政复议法》《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公务员法》《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中华人民共和国保守国家秘密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法》《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国家安全法》《反分裂国家法》《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安全生产法》《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禁毒法》《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民族区域自治法》《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国家赔偿法》《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监察法》《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劳动法》《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道路交通安全法》《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食品安全法》《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反食品浪费法》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《中华人民共和国反有组织犯罪法》《中华人民共和国黄河保护法》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等法律法规</w:t>
            </w:r>
          </w:p>
        </w:tc>
        <w:tc>
          <w:tcPr>
            <w:tcW w:w="3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落实主要负责人履行推进法治建设第一责任人职责规定，带头讲法治课，做学法表率，全面实行领导干部年终述法制度。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.在“4.15”国家安全日、“6.26”国际禁毒日、“民法典”宣传月、安全生产月、保密宣传月、民族团结月等重要时间节点开展普法学习宣传。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.把法治教育纳入干部教育培训总体规划，健全完善干部学法用法培训机制，加强对干部学法用法考核。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31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1.主要负责人在年终述职述廉的同时进行述法，带头上法治课每年不少于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次。2健全干部日常学法制度，有学习计划，有明确学习任务，并保证学习时间和效果。3.积极利用法律宣传日、宣传周、宣传月等载体开展法治宣传活动，每年不少于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次。4.每年开展一次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党员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干部网上学法用法考试，参学率、通过率达98%以上。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vertAlign w:val="baseline"/>
                <w:lang w:eastAsia="zh-CN"/>
              </w:rPr>
              <w:t>县委巡察办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巡察办全体干部职工；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社会公众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0" w:hRule="atLeast"/>
        </w:trPr>
        <w:tc>
          <w:tcPr>
            <w:tcW w:w="4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2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党内法规</w:t>
            </w:r>
          </w:p>
        </w:tc>
        <w:tc>
          <w:tcPr>
            <w:tcW w:w="3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中国共产党章程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》《中国共产党党内监督条例》《中国共产党支部工作条例（试行）》《中国共产党党员教育管理工作条例》《中国共产党纪律处分条例》《中国共产党问责条例》《中国共产党政法工作条例》《中国共产党宣传工作条例》《中国共产党重大事项请示报告条例》《中国共产党党员权利保障条例》《中国共产党廉洁自律准则》《关于新形势下党内政治生活的若干准则》等党内法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3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1.把重要党内法规列为党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理论学习中心组学习的重要内容，以党章、准则、条例等为重点。2.把学习党内法规作为“三会一课”内容，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结合正在开展的党纪学习教育，引导党员干部学法、知法、明法、守法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。3.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加强清廉机关建设，组织好“廉政教育警示周”活动，将警示教育纳入干部日常学习。</w:t>
            </w:r>
          </w:p>
        </w:tc>
        <w:tc>
          <w:tcPr>
            <w:tcW w:w="31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建立党内法规学习宣传责任制，注重党内法规宣传同国家法律宣传的衔接协调。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.组织开展互动性强的主题宣传活动。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注重用身边事例、现身说法，切实增强党内法规学习宣传感染力和实效性。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4.无违法违纪党员干部。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vertAlign w:val="baseline"/>
                <w:lang w:eastAsia="zh-CN"/>
              </w:rPr>
              <w:t>县委巡察办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vertAlign w:val="baseline"/>
                <w:lang w:eastAsia="zh-CN"/>
              </w:rPr>
              <w:t>巡察办全体干部职工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7" w:hRule="atLeast"/>
        </w:trPr>
        <w:tc>
          <w:tcPr>
            <w:tcW w:w="4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2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与业务相关的法律法规规章</w:t>
            </w:r>
          </w:p>
        </w:tc>
        <w:tc>
          <w:tcPr>
            <w:tcW w:w="3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eastAsia="zh-CN"/>
              </w:rPr>
              <w:t>《中国共产党巡视工作条例》</w:t>
            </w:r>
          </w:p>
        </w:tc>
        <w:tc>
          <w:tcPr>
            <w:tcW w:w="3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提请县委中心组结合主题教育常态化长效化，把《条例》纳入学习的重要内容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。2.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主要负责人带头学、亲自抓，把学懂、弄通、做实《条例》作为履行全面从严治党主体责任的前提和基础，为其他干部当好表率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。3.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把《条例》纳入全员培训重点内容，通过举办培训班、邀请专家授课指导等方式，用足用好权威解读文章、培训讲义，做到巡察机构学习《条例》全覆盖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。</w:t>
            </w:r>
          </w:p>
        </w:tc>
        <w:tc>
          <w:tcPr>
            <w:tcW w:w="31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及时在领导小组会、书记专题会、常委会传达学习《条例》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2.巡察办结合“三会一课”、干部例会等方式常态化开展《条例》学习。3.邀请区市巡视办、巡察办专家为巡察办、巡察组全体人员进行专题授课。4.确保全体干部职工人手一本新修订《条例》。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vertAlign w:val="baseline"/>
                <w:lang w:eastAsia="zh-CN"/>
              </w:rPr>
              <w:t>县委巡察办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vertAlign w:val="baseline"/>
                <w:lang w:eastAsia="zh-CN"/>
              </w:rPr>
              <w:t>巡察办全体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vertAlign w:val="baseline"/>
              </w:rPr>
              <w:t>干部职工</w:t>
            </w:r>
            <w:bookmarkEnd w:id="0"/>
          </w:p>
        </w:tc>
      </w:tr>
    </w:tbl>
    <w:p/>
    <w:sectPr>
      <w:pgSz w:w="16838" w:h="11906" w:orient="landscape"/>
      <w:pgMar w:top="1587" w:right="1440" w:bottom="158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iMmU3Yjg1OWRhNThkNWI4YmZiY2U5YjJiMjVjYzcifQ=="/>
  </w:docVars>
  <w:rsids>
    <w:rsidRoot w:val="26FD10DD"/>
    <w:rsid w:val="26FD10DD"/>
    <w:rsid w:val="3FFDA193"/>
    <w:rsid w:val="477FD011"/>
    <w:rsid w:val="4FCA861C"/>
    <w:rsid w:val="4FEFEEA3"/>
    <w:rsid w:val="50DB7670"/>
    <w:rsid w:val="6FBE7679"/>
    <w:rsid w:val="75DE0846"/>
    <w:rsid w:val="77FEE14B"/>
    <w:rsid w:val="78FBF623"/>
    <w:rsid w:val="7D6F0CAA"/>
    <w:rsid w:val="9AE36CCD"/>
    <w:rsid w:val="9EEFE777"/>
    <w:rsid w:val="BBBF1B99"/>
    <w:rsid w:val="BDEB70CF"/>
    <w:rsid w:val="DEFBD4B9"/>
    <w:rsid w:val="DF7A8D95"/>
    <w:rsid w:val="FB178CE3"/>
    <w:rsid w:val="FEAFEBFC"/>
    <w:rsid w:val="FFCF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200" w:firstLineChars="200"/>
    </w:pPr>
    <w:rPr>
      <w:rFonts w:ascii="Times New Roman" w:hAnsi="Times New Roman" w:eastAsia="宋体" w:cs="Times New Roman"/>
      <w:sz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footnote text"/>
    <w:basedOn w:val="1"/>
    <w:qFormat/>
    <w:uiPriority w:val="0"/>
    <w:pPr>
      <w:widowControl w:val="0"/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84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2024-04-10T00:18:00Z</dcterms:created>
  <dc:creator>羊羊在打工</dc:creator>
  <cp:lastModifiedBy>ycak</cp:lastModifiedBy>
  <cp:lastPrinted>2024-04-16T18:18:00Z</cp:lastPrinted>
  <dcterms:modified xsi:type="dcterms:W3CDTF">2024-04-16T11:24:07Z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3832714520884B96AD0C5F8915A2B865_11</vt:lpwstr>
  </property>
</Properties>
</file>